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napToGrid w:val="0"/>
        <w:spacing w:line="560" w:lineRule="atLeast"/>
        <w:jc w:val="center"/>
        <w:rPr>
          <w:rFonts w:hint="eastAsia" w:ascii="黑体" w:hAnsi="宋体" w:eastAsia="黑体" w:cs="宋体"/>
          <w:kern w:val="0"/>
          <w:sz w:val="44"/>
          <w:szCs w:val="44"/>
        </w:rPr>
      </w:pPr>
    </w:p>
    <w:p>
      <w:pPr>
        <w:widowControl/>
        <w:snapToGrid w:val="0"/>
        <w:spacing w:line="560" w:lineRule="atLeast"/>
        <w:jc w:val="center"/>
        <w:rPr>
          <w:rFonts w:hint="eastAsia" w:ascii="黑体" w:hAnsi="宋体" w:eastAsia="黑体" w:cs="宋体"/>
          <w:kern w:val="0"/>
          <w:sz w:val="36"/>
          <w:szCs w:val="36"/>
        </w:rPr>
      </w:pPr>
    </w:p>
    <w:p>
      <w:pPr>
        <w:widowControl/>
        <w:snapToGrid w:val="0"/>
        <w:spacing w:line="560" w:lineRule="atLeast"/>
        <w:jc w:val="center"/>
        <w:rPr>
          <w:rFonts w:hint="eastAsia" w:ascii="仿宋_GB2312" w:hAnsi="仿宋_GB2312" w:eastAsia="仿宋_GB2312" w:cs="仿宋_GB2312"/>
          <w:b/>
          <w:bCs/>
          <w:kern w:val="0"/>
          <w:sz w:val="36"/>
          <w:szCs w:val="36"/>
        </w:rPr>
      </w:pPr>
      <w:r>
        <w:rPr>
          <w:rFonts w:hint="eastAsia" w:ascii="仿宋_GB2312" w:hAnsi="仿宋_GB2312" w:eastAsia="仿宋_GB2312" w:cs="仿宋_GB2312"/>
          <w:b/>
          <w:bCs/>
          <w:kern w:val="0"/>
          <w:sz w:val="36"/>
          <w:szCs w:val="36"/>
        </w:rPr>
        <w:t>关于上海市教育系统工会理论研究会</w:t>
      </w:r>
    </w:p>
    <w:p>
      <w:pPr>
        <w:widowControl/>
        <w:snapToGrid w:val="0"/>
        <w:spacing w:line="560" w:lineRule="atLeast"/>
        <w:jc w:val="center"/>
        <w:rPr>
          <w:rFonts w:hint="eastAsia" w:ascii="仿宋_GB2312" w:hAnsi="仿宋_GB2312" w:eastAsia="仿宋_GB2312" w:cs="仿宋_GB2312"/>
          <w:b/>
          <w:bCs/>
          <w:kern w:val="0"/>
          <w:sz w:val="36"/>
          <w:szCs w:val="36"/>
        </w:rPr>
      </w:pPr>
      <w:r>
        <w:rPr>
          <w:rFonts w:hint="eastAsia" w:ascii="仿宋_GB2312" w:hAnsi="仿宋_GB2312" w:eastAsia="仿宋_GB2312" w:cs="仿宋_GB2312"/>
          <w:b/>
          <w:bCs/>
          <w:kern w:val="0"/>
          <w:sz w:val="36"/>
          <w:szCs w:val="36"/>
        </w:rPr>
        <w:t>201</w:t>
      </w:r>
      <w:r>
        <w:rPr>
          <w:rFonts w:hint="eastAsia" w:ascii="仿宋_GB2312" w:hAnsi="仿宋_GB2312" w:eastAsia="仿宋_GB2312" w:cs="仿宋_GB2312"/>
          <w:b/>
          <w:bCs/>
          <w:kern w:val="0"/>
          <w:sz w:val="36"/>
          <w:szCs w:val="36"/>
          <w:lang w:val="en-US" w:eastAsia="zh-CN"/>
        </w:rPr>
        <w:t>5</w:t>
      </w:r>
      <w:r>
        <w:rPr>
          <w:rFonts w:hint="eastAsia" w:ascii="仿宋_GB2312" w:hAnsi="仿宋_GB2312" w:eastAsia="仿宋_GB2312" w:cs="仿宋_GB2312"/>
          <w:b/>
          <w:bCs/>
          <w:kern w:val="0"/>
          <w:sz w:val="36"/>
          <w:szCs w:val="36"/>
        </w:rPr>
        <w:t>年</w:t>
      </w:r>
      <w:r>
        <w:rPr>
          <w:rFonts w:hint="eastAsia" w:ascii="仿宋_GB2312" w:hAnsi="仿宋_GB2312" w:eastAsia="仿宋_GB2312" w:cs="仿宋_GB2312"/>
          <w:b/>
          <w:bCs/>
          <w:kern w:val="0"/>
          <w:sz w:val="36"/>
          <w:szCs w:val="36"/>
          <w:lang w:eastAsia="zh-CN"/>
        </w:rPr>
        <w:t>课题评选结果</w:t>
      </w:r>
      <w:r>
        <w:rPr>
          <w:rFonts w:hint="eastAsia" w:ascii="仿宋_GB2312" w:hAnsi="仿宋_GB2312" w:eastAsia="仿宋_GB2312" w:cs="仿宋_GB2312"/>
          <w:b/>
          <w:bCs/>
          <w:kern w:val="0"/>
          <w:sz w:val="36"/>
          <w:szCs w:val="36"/>
        </w:rPr>
        <w:t>的</w:t>
      </w:r>
      <w:r>
        <w:rPr>
          <w:rFonts w:hint="eastAsia" w:ascii="仿宋_GB2312" w:hAnsi="仿宋_GB2312" w:eastAsia="仿宋_GB2312" w:cs="仿宋_GB2312"/>
          <w:b/>
          <w:bCs/>
          <w:kern w:val="0"/>
          <w:sz w:val="36"/>
          <w:szCs w:val="36"/>
          <w:lang w:eastAsia="zh-CN"/>
        </w:rPr>
        <w:t>通报</w:t>
      </w:r>
    </w:p>
    <w:p>
      <w:pPr>
        <w:widowControl/>
        <w:snapToGrid w:val="0"/>
        <w:spacing w:line="560" w:lineRule="atLeast"/>
        <w:jc w:val="left"/>
        <w:rPr>
          <w:rFonts w:ascii="宋体" w:hAnsi="宋体" w:cs="宋体"/>
          <w:kern w:val="0"/>
          <w:szCs w:val="21"/>
        </w:rPr>
      </w:pPr>
      <w:r>
        <w:rPr>
          <w:rFonts w:ascii="宋体" w:hAnsi="宋体" w:cs="宋体"/>
          <w:kern w:val="0"/>
          <w:szCs w:val="21"/>
        </w:rPr>
        <w:t> </w:t>
      </w:r>
    </w:p>
    <w:p>
      <w:pPr>
        <w:spacing w:line="540" w:lineRule="exact"/>
        <w:rPr>
          <w:rFonts w:hint="eastAsia" w:ascii="仿宋" w:hAnsi="仿宋" w:eastAsia="仿宋" w:cs="仿宋"/>
          <w:kern w:val="0"/>
          <w:sz w:val="28"/>
          <w:szCs w:val="28"/>
        </w:rPr>
      </w:pPr>
      <w:r>
        <w:rPr>
          <w:rFonts w:hint="eastAsia" w:ascii="仿宋" w:hAnsi="仿宋" w:eastAsia="仿宋" w:cs="仿宋"/>
          <w:kern w:val="0"/>
          <w:sz w:val="28"/>
          <w:szCs w:val="28"/>
        </w:rPr>
        <w:t>各高校工会、各区县教育工会、各直属工会：</w:t>
      </w:r>
    </w:p>
    <w:p>
      <w:pPr>
        <w:spacing w:line="540" w:lineRule="exac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201</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年，</w:t>
      </w:r>
      <w:r>
        <w:rPr>
          <w:rFonts w:hint="eastAsia" w:ascii="仿宋" w:hAnsi="仿宋" w:eastAsia="仿宋" w:cs="仿宋"/>
          <w:kern w:val="0"/>
          <w:sz w:val="28"/>
          <w:szCs w:val="28"/>
          <w:lang w:eastAsia="zh-CN"/>
        </w:rPr>
        <w:t>承担</w:t>
      </w:r>
      <w:r>
        <w:rPr>
          <w:rFonts w:hint="eastAsia" w:ascii="仿宋" w:hAnsi="仿宋" w:eastAsia="仿宋" w:cs="仿宋"/>
          <w:kern w:val="0"/>
          <w:sz w:val="28"/>
          <w:szCs w:val="28"/>
        </w:rPr>
        <w:t>上海市教育系统工会理论研究会</w:t>
      </w:r>
      <w:r>
        <w:rPr>
          <w:rFonts w:hint="eastAsia" w:ascii="仿宋" w:hAnsi="仿宋" w:eastAsia="仿宋" w:cs="仿宋"/>
          <w:kern w:val="0"/>
          <w:sz w:val="28"/>
          <w:szCs w:val="28"/>
          <w:lang w:eastAsia="zh-CN"/>
        </w:rPr>
        <w:t>研究</w:t>
      </w:r>
      <w:r>
        <w:rPr>
          <w:rFonts w:hint="eastAsia" w:ascii="仿宋" w:hAnsi="仿宋" w:eastAsia="仿宋" w:cs="仿宋"/>
          <w:kern w:val="0"/>
          <w:sz w:val="28"/>
          <w:szCs w:val="28"/>
        </w:rPr>
        <w:t>课题</w:t>
      </w:r>
      <w:r>
        <w:rPr>
          <w:rFonts w:hint="eastAsia" w:ascii="仿宋" w:hAnsi="仿宋" w:eastAsia="仿宋" w:cs="仿宋"/>
          <w:kern w:val="0"/>
          <w:sz w:val="28"/>
          <w:szCs w:val="28"/>
          <w:lang w:eastAsia="zh-CN"/>
        </w:rPr>
        <w:t>的单位积极开展</w:t>
      </w:r>
      <w:r>
        <w:rPr>
          <w:rFonts w:hint="eastAsia" w:ascii="仿宋" w:hAnsi="仿宋" w:eastAsia="仿宋" w:cs="仿宋"/>
          <w:kern w:val="0"/>
          <w:sz w:val="28"/>
          <w:szCs w:val="28"/>
        </w:rPr>
        <w:t>调查研究，写出了一批有见地、有深度、高质量的论文和调研成果。经过专家</w:t>
      </w:r>
      <w:r>
        <w:rPr>
          <w:rFonts w:hint="eastAsia" w:ascii="仿宋" w:hAnsi="仿宋" w:eastAsia="仿宋" w:cs="仿宋"/>
          <w:kern w:val="0"/>
          <w:sz w:val="28"/>
          <w:szCs w:val="28"/>
          <w:lang w:eastAsia="zh-CN"/>
        </w:rPr>
        <w:t>认真</w:t>
      </w:r>
      <w:r>
        <w:rPr>
          <w:rFonts w:hint="eastAsia" w:ascii="仿宋" w:hAnsi="仿宋" w:eastAsia="仿宋" w:cs="仿宋"/>
          <w:kern w:val="0"/>
          <w:sz w:val="28"/>
          <w:szCs w:val="28"/>
        </w:rPr>
        <w:t>评选，评出</w:t>
      </w:r>
      <w:r>
        <w:rPr>
          <w:rFonts w:hint="eastAsia" w:ascii="仿宋" w:hAnsi="仿宋" w:eastAsia="仿宋" w:cs="仿宋"/>
          <w:kern w:val="0"/>
          <w:sz w:val="28"/>
          <w:szCs w:val="28"/>
          <w:lang w:eastAsia="zh-CN"/>
        </w:rPr>
        <w:t>一等奖</w:t>
      </w:r>
      <w:r>
        <w:rPr>
          <w:rFonts w:hint="eastAsia" w:ascii="仿宋" w:hAnsi="仿宋" w:eastAsia="仿宋" w:cs="仿宋"/>
          <w:kern w:val="0"/>
          <w:sz w:val="28"/>
          <w:szCs w:val="28"/>
          <w:lang w:val="en-US" w:eastAsia="zh-CN"/>
        </w:rPr>
        <w:t>2篇，二等奖5篇，三等奖9篇。</w:t>
      </w:r>
      <w:r>
        <w:rPr>
          <w:rFonts w:hint="eastAsia" w:ascii="仿宋" w:hAnsi="仿宋" w:eastAsia="仿宋" w:cs="仿宋"/>
          <w:kern w:val="0"/>
          <w:sz w:val="28"/>
          <w:szCs w:val="28"/>
        </w:rPr>
        <w:t>市教育工会对</w:t>
      </w:r>
      <w:r>
        <w:rPr>
          <w:rFonts w:hint="eastAsia" w:ascii="仿宋" w:hAnsi="仿宋" w:eastAsia="仿宋" w:cs="仿宋"/>
          <w:kern w:val="0"/>
          <w:sz w:val="28"/>
          <w:szCs w:val="28"/>
          <w:lang w:eastAsia="zh-CN"/>
        </w:rPr>
        <w:t>获奖成果</w:t>
      </w:r>
      <w:r>
        <w:rPr>
          <w:rFonts w:hint="eastAsia" w:ascii="仿宋" w:hAnsi="仿宋" w:eastAsia="仿宋" w:cs="仿宋"/>
          <w:kern w:val="0"/>
          <w:sz w:val="28"/>
          <w:szCs w:val="28"/>
        </w:rPr>
        <w:t>给予通报表彰和奖励，分别发给获奖证书和奖金。</w:t>
      </w:r>
    </w:p>
    <w:p>
      <w:pPr>
        <w:widowControl/>
        <w:spacing w:line="560" w:lineRule="atLeast"/>
        <w:jc w:val="center"/>
        <w:rPr>
          <w:rFonts w:hint="eastAsia" w:ascii="仿宋" w:hAnsi="仿宋" w:eastAsia="仿宋" w:cs="仿宋"/>
          <w:kern w:val="0"/>
          <w:sz w:val="28"/>
          <w:szCs w:val="28"/>
        </w:rPr>
      </w:pPr>
    </w:p>
    <w:p>
      <w:pPr>
        <w:widowControl/>
        <w:spacing w:line="560" w:lineRule="atLeast"/>
        <w:jc w:val="both"/>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附：上海市教育</w:t>
      </w:r>
      <w:r>
        <w:rPr>
          <w:rFonts w:hint="eastAsia" w:ascii="仿宋" w:hAnsi="仿宋" w:eastAsia="仿宋" w:cs="仿宋"/>
          <w:kern w:val="0"/>
          <w:sz w:val="28"/>
          <w:szCs w:val="28"/>
          <w:lang w:eastAsia="zh-CN"/>
        </w:rPr>
        <w:t>系统</w:t>
      </w:r>
      <w:r>
        <w:rPr>
          <w:rFonts w:hint="eastAsia" w:ascii="仿宋" w:hAnsi="仿宋" w:eastAsia="仿宋" w:cs="仿宋"/>
          <w:kern w:val="0"/>
          <w:sz w:val="28"/>
          <w:szCs w:val="28"/>
        </w:rPr>
        <w:t>工会</w:t>
      </w:r>
      <w:r>
        <w:rPr>
          <w:rFonts w:hint="eastAsia" w:ascii="仿宋" w:hAnsi="仿宋" w:eastAsia="仿宋" w:cs="仿宋"/>
          <w:kern w:val="0"/>
          <w:sz w:val="28"/>
          <w:szCs w:val="28"/>
          <w:lang w:eastAsia="zh-CN"/>
        </w:rPr>
        <w:t>理论研究会</w:t>
      </w:r>
      <w:r>
        <w:rPr>
          <w:rFonts w:hint="eastAsia" w:ascii="仿宋" w:hAnsi="仿宋" w:eastAsia="仿宋" w:cs="仿宋"/>
          <w:kern w:val="0"/>
          <w:sz w:val="28"/>
          <w:szCs w:val="28"/>
        </w:rPr>
        <w:t>201</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年</w:t>
      </w:r>
      <w:r>
        <w:rPr>
          <w:rFonts w:hint="eastAsia" w:ascii="仿宋" w:hAnsi="仿宋" w:eastAsia="仿宋" w:cs="仿宋"/>
          <w:kern w:val="0"/>
          <w:sz w:val="28"/>
          <w:szCs w:val="28"/>
          <w:lang w:eastAsia="zh-CN"/>
        </w:rPr>
        <w:t>获奖成果名单</w:t>
      </w:r>
    </w:p>
    <w:p>
      <w:pPr>
        <w:widowControl/>
        <w:snapToGrid w:val="0"/>
        <w:spacing w:line="400" w:lineRule="atLeast"/>
        <w:ind w:firstLine="5756" w:firstLineChars="1654"/>
        <w:jc w:val="left"/>
        <w:rPr>
          <w:rFonts w:hint="eastAsia" w:ascii="仿宋" w:hAnsi="仿宋" w:eastAsia="仿宋" w:cs="仿宋"/>
          <w:spacing w:val="14"/>
          <w:kern w:val="0"/>
          <w:sz w:val="32"/>
          <w:szCs w:val="32"/>
        </w:rPr>
      </w:pPr>
    </w:p>
    <w:p>
      <w:pPr>
        <w:widowControl/>
        <w:snapToGrid w:val="0"/>
        <w:spacing w:line="400" w:lineRule="atLeast"/>
        <w:ind w:firstLine="5756" w:firstLineChars="1654"/>
        <w:jc w:val="left"/>
        <w:rPr>
          <w:rFonts w:hint="eastAsia" w:ascii="仿宋" w:hAnsi="仿宋" w:eastAsia="仿宋" w:cs="仿宋"/>
          <w:spacing w:val="14"/>
          <w:kern w:val="0"/>
          <w:sz w:val="32"/>
          <w:szCs w:val="32"/>
        </w:rPr>
      </w:pPr>
    </w:p>
    <w:p>
      <w:pPr>
        <w:widowControl/>
        <w:snapToGrid w:val="0"/>
        <w:spacing w:line="400" w:lineRule="atLeast"/>
        <w:ind w:firstLine="5756" w:firstLineChars="1654"/>
        <w:jc w:val="left"/>
        <w:rPr>
          <w:rFonts w:hint="eastAsia" w:ascii="仿宋" w:hAnsi="仿宋" w:eastAsia="仿宋" w:cs="仿宋"/>
          <w:spacing w:val="14"/>
          <w:kern w:val="0"/>
          <w:sz w:val="28"/>
          <w:szCs w:val="28"/>
        </w:rPr>
      </w:pPr>
    </w:p>
    <w:p>
      <w:pPr>
        <w:widowControl/>
        <w:snapToGrid w:val="0"/>
        <w:spacing w:line="400" w:lineRule="atLeast"/>
        <w:jc w:val="right"/>
        <w:rPr>
          <w:rFonts w:hint="eastAsia" w:ascii="仿宋" w:hAnsi="仿宋" w:eastAsia="仿宋" w:cs="仿宋"/>
          <w:kern w:val="0"/>
          <w:sz w:val="28"/>
          <w:szCs w:val="28"/>
          <w:lang w:val="en-US" w:eastAsia="zh-CN"/>
        </w:rPr>
      </w:pPr>
      <w:r>
        <w:rPr>
          <w:rFonts w:hint="eastAsia" w:ascii="仿宋" w:hAnsi="仿宋" w:eastAsia="仿宋" w:cs="仿宋"/>
          <w:spacing w:val="14"/>
          <w:kern w:val="0"/>
          <w:sz w:val="28"/>
          <w:szCs w:val="28"/>
          <w:lang w:eastAsia="zh-CN"/>
        </w:rPr>
        <w:t>中国教育工会上海市委员会</w:t>
      </w:r>
      <w:r>
        <w:rPr>
          <w:rFonts w:hint="eastAsia" w:ascii="仿宋" w:hAnsi="仿宋" w:eastAsia="仿宋" w:cs="仿宋"/>
          <w:kern w:val="0"/>
          <w:sz w:val="28"/>
          <w:szCs w:val="28"/>
          <w:lang w:val="en-US" w:eastAsia="zh-CN"/>
        </w:rPr>
        <w:t xml:space="preserve">                           </w:t>
      </w:r>
    </w:p>
    <w:p>
      <w:pPr>
        <w:widowControl/>
        <w:snapToGrid w:val="0"/>
        <w:spacing w:line="400" w:lineRule="atLeast"/>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201</w:t>
      </w: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3月16</w:t>
      </w:r>
      <w:r>
        <w:rPr>
          <w:rFonts w:hint="eastAsia" w:ascii="仿宋" w:hAnsi="仿宋" w:eastAsia="仿宋" w:cs="仿宋"/>
          <w:kern w:val="0"/>
          <w:sz w:val="28"/>
          <w:szCs w:val="28"/>
        </w:rPr>
        <w:t>日</w:t>
      </w:r>
    </w:p>
    <w:p>
      <w:pPr>
        <w:widowControl/>
        <w:spacing w:line="480" w:lineRule="auto"/>
        <w:jc w:val="left"/>
        <w:rPr>
          <w:rFonts w:ascii="宋体" w:hAnsi="宋体" w:cs="宋体"/>
          <w:kern w:val="0"/>
          <w:sz w:val="28"/>
          <w:szCs w:val="28"/>
        </w:rPr>
      </w:pPr>
      <w:r>
        <w:rPr>
          <w:rFonts w:ascii="宋体" w:hAnsi="宋体" w:cs="宋体"/>
          <w:kern w:val="0"/>
          <w:sz w:val="28"/>
          <w:szCs w:val="28"/>
        </w:rPr>
        <w:br w:type="textWrapping" w:clear="all"/>
      </w:r>
    </w:p>
    <w:p>
      <w:pPr>
        <w:widowControl/>
        <w:spacing w:line="480" w:lineRule="auto"/>
        <w:jc w:val="left"/>
        <w:rPr>
          <w:rFonts w:ascii="宋体" w:hAnsi="宋体" w:cs="宋体"/>
          <w:kern w:val="0"/>
          <w:sz w:val="28"/>
          <w:szCs w:val="28"/>
        </w:rPr>
      </w:pPr>
    </w:p>
    <w:p>
      <w:pPr>
        <w:widowControl/>
        <w:spacing w:line="480" w:lineRule="auto"/>
        <w:jc w:val="left"/>
        <w:rPr>
          <w:rFonts w:ascii="宋体" w:hAnsi="宋体" w:cs="宋体"/>
          <w:kern w:val="0"/>
          <w:sz w:val="28"/>
          <w:szCs w:val="28"/>
        </w:rPr>
      </w:pPr>
    </w:p>
    <w:p>
      <w:pPr>
        <w:widowControl/>
        <w:spacing w:line="480" w:lineRule="auto"/>
        <w:jc w:val="left"/>
        <w:rPr>
          <w:rFonts w:ascii="宋体" w:hAnsi="宋体" w:cs="宋体"/>
          <w:kern w:val="0"/>
          <w:sz w:val="28"/>
          <w:szCs w:val="28"/>
        </w:rPr>
      </w:pPr>
    </w:p>
    <w:p>
      <w:pPr>
        <w:widowControl/>
        <w:spacing w:line="560" w:lineRule="atLeast"/>
        <w:jc w:val="left"/>
        <w:rPr>
          <w:rFonts w:ascii="宋体" w:hAnsi="宋体" w:cs="宋体"/>
          <w:kern w:val="0"/>
          <w:sz w:val="32"/>
          <w:szCs w:val="32"/>
        </w:rPr>
      </w:pPr>
    </w:p>
    <w:p>
      <w:pPr>
        <w:widowControl/>
        <w:spacing w:line="560" w:lineRule="atLeast"/>
        <w:jc w:val="left"/>
        <w:rPr>
          <w:rFonts w:hint="eastAsia" w:ascii="仿宋_GB2312" w:hAnsi="仿宋_GB2312" w:eastAsia="仿宋_GB2312" w:cs="仿宋_GB2312"/>
          <w:b/>
          <w:bCs/>
          <w:kern w:val="0"/>
          <w:sz w:val="32"/>
          <w:szCs w:val="32"/>
        </w:rPr>
      </w:pPr>
    </w:p>
    <w:p>
      <w:pPr>
        <w:widowControl/>
        <w:spacing w:line="560" w:lineRule="atLeast"/>
        <w:jc w:val="left"/>
        <w:rPr>
          <w:rFonts w:ascii="宋体" w:hAnsi="宋体" w:cs="宋体"/>
          <w:kern w:val="0"/>
          <w:szCs w:val="21"/>
        </w:rPr>
      </w:pPr>
      <w:r>
        <w:rPr>
          <w:rFonts w:hint="eastAsia" w:ascii="仿宋_GB2312" w:hAnsi="仿宋_GB2312" w:eastAsia="仿宋_GB2312" w:cs="仿宋_GB2312"/>
          <w:b/>
          <w:bCs/>
          <w:kern w:val="0"/>
          <w:sz w:val="32"/>
          <w:szCs w:val="32"/>
        </w:rPr>
        <w:t>附</w:t>
      </w:r>
      <w:r>
        <w:rPr>
          <w:rFonts w:hint="eastAsia" w:ascii="仿宋_GB2312" w:hAnsi="仿宋_GB2312" w:eastAsia="仿宋_GB2312" w:cs="仿宋_GB2312"/>
          <w:b/>
          <w:bCs/>
          <w:kern w:val="0"/>
          <w:sz w:val="32"/>
          <w:szCs w:val="32"/>
          <w:lang w:eastAsia="zh-CN"/>
        </w:rPr>
        <w:t>件</w:t>
      </w:r>
      <w:r>
        <w:rPr>
          <w:rFonts w:hint="eastAsia" w:ascii="仿宋_GB2312" w:hAnsi="仿宋_GB2312" w:eastAsia="仿宋_GB2312" w:cs="仿宋_GB2312"/>
          <w:b/>
          <w:bCs/>
          <w:kern w:val="0"/>
          <w:sz w:val="32"/>
          <w:szCs w:val="32"/>
        </w:rPr>
        <w:t>：</w:t>
      </w:r>
    </w:p>
    <w:p>
      <w:pPr>
        <w:widowControl/>
        <w:spacing w:line="560" w:lineRule="atLeast"/>
        <w:jc w:val="center"/>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rPr>
        <w:t>上海市教育</w:t>
      </w:r>
      <w:r>
        <w:rPr>
          <w:rFonts w:hint="eastAsia" w:ascii="仿宋_GB2312" w:hAnsi="仿宋_GB2312" w:eastAsia="仿宋_GB2312" w:cs="仿宋_GB2312"/>
          <w:b/>
          <w:bCs/>
          <w:sz w:val="36"/>
          <w:szCs w:val="36"/>
          <w:lang w:eastAsia="zh-CN"/>
        </w:rPr>
        <w:t>系统</w:t>
      </w:r>
      <w:r>
        <w:rPr>
          <w:rFonts w:hint="eastAsia" w:ascii="仿宋_GB2312" w:hAnsi="仿宋_GB2312" w:eastAsia="仿宋_GB2312" w:cs="仿宋_GB2312"/>
          <w:b/>
          <w:bCs/>
          <w:sz w:val="36"/>
          <w:szCs w:val="36"/>
        </w:rPr>
        <w:t>工会</w:t>
      </w:r>
      <w:r>
        <w:rPr>
          <w:rFonts w:hint="eastAsia" w:ascii="仿宋_GB2312" w:hAnsi="仿宋_GB2312" w:eastAsia="仿宋_GB2312" w:cs="仿宋_GB2312"/>
          <w:b/>
          <w:bCs/>
          <w:sz w:val="36"/>
          <w:szCs w:val="36"/>
          <w:lang w:eastAsia="zh-CN"/>
        </w:rPr>
        <w:t>理论研究会</w:t>
      </w:r>
    </w:p>
    <w:p>
      <w:pPr>
        <w:widowControl/>
        <w:spacing w:line="560" w:lineRule="atLeast"/>
        <w:jc w:val="center"/>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rPr>
        <w:t>201</w:t>
      </w:r>
      <w:r>
        <w:rPr>
          <w:rFonts w:hint="eastAsia" w:ascii="仿宋_GB2312" w:hAnsi="仿宋_GB2312" w:eastAsia="仿宋_GB2312" w:cs="仿宋_GB2312"/>
          <w:b/>
          <w:bCs/>
          <w:sz w:val="36"/>
          <w:szCs w:val="36"/>
          <w:lang w:val="en-US" w:eastAsia="zh-CN"/>
        </w:rPr>
        <w:t>5</w:t>
      </w:r>
      <w:r>
        <w:rPr>
          <w:rFonts w:hint="eastAsia" w:ascii="仿宋_GB2312" w:hAnsi="仿宋_GB2312" w:eastAsia="仿宋_GB2312" w:cs="仿宋_GB2312"/>
          <w:b/>
          <w:bCs/>
          <w:sz w:val="36"/>
          <w:szCs w:val="36"/>
        </w:rPr>
        <w:t>年</w:t>
      </w:r>
      <w:r>
        <w:rPr>
          <w:rFonts w:hint="eastAsia" w:ascii="仿宋_GB2312" w:hAnsi="仿宋_GB2312" w:eastAsia="仿宋_GB2312" w:cs="仿宋_GB2312"/>
          <w:b/>
          <w:bCs/>
          <w:sz w:val="36"/>
          <w:szCs w:val="36"/>
          <w:lang w:eastAsia="zh-CN"/>
        </w:rPr>
        <w:t>获奖成果名单</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b/>
          <w:bCs/>
          <w:color w:val="000000"/>
          <w:kern w:val="0"/>
          <w:sz w:val="28"/>
          <w:szCs w:val="28"/>
          <w:lang w:val="en-US" w:eastAsia="zh-CN"/>
        </w:rPr>
      </w:pPr>
      <w:r>
        <w:rPr>
          <w:rFonts w:hint="eastAsia" w:ascii="仿宋_GB2312" w:hAnsi="仿宋_GB2312" w:eastAsia="仿宋_GB2312" w:cs="仿宋_GB2312"/>
          <w:b/>
          <w:bCs/>
          <w:color w:val="000000"/>
          <w:kern w:val="0"/>
          <w:sz w:val="28"/>
          <w:szCs w:val="28"/>
          <w:lang w:eastAsia="zh-CN"/>
        </w:rPr>
        <w:t>一等奖</w:t>
      </w:r>
      <w:r>
        <w:rPr>
          <w:rFonts w:hint="eastAsia" w:ascii="仿宋_GB2312" w:hAnsi="仿宋_GB2312" w:eastAsia="仿宋_GB2312" w:cs="仿宋_GB2312"/>
          <w:b/>
          <w:bCs/>
          <w:color w:val="000000"/>
          <w:kern w:val="0"/>
          <w:sz w:val="28"/>
          <w:szCs w:val="28"/>
          <w:lang w:val="en-US" w:eastAsia="zh-CN"/>
        </w:rPr>
        <w:t>2篇</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right="0" w:rightChars="0"/>
        <w:jc w:val="both"/>
        <w:textAlignment w:val="auto"/>
        <w:outlineLvl w:val="9"/>
        <w:rPr>
          <w:rFonts w:hint="eastAsia"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lang w:eastAsia="zh-CN"/>
        </w:rPr>
        <w:t>上海交通大学</w:t>
      </w:r>
      <w:r>
        <w:rPr>
          <w:rFonts w:hint="eastAsia" w:ascii="仿宋_GB2312" w:hAnsi="仿宋_GB2312" w:eastAsia="仿宋_GB2312" w:cs="仿宋_GB2312"/>
          <w:b w:val="0"/>
          <w:bCs w:val="0"/>
          <w:color w:val="auto"/>
          <w:kern w:val="0"/>
          <w:sz w:val="28"/>
          <w:szCs w:val="28"/>
          <w:lang w:eastAsia="zh-CN"/>
        </w:rPr>
        <w:tab/>
      </w:r>
      <w:r>
        <w:rPr>
          <w:rFonts w:hint="eastAsia" w:ascii="仿宋_GB2312" w:hAnsi="仿宋_GB2312" w:eastAsia="仿宋_GB2312" w:cs="仿宋_GB2312"/>
          <w:b w:val="0"/>
          <w:bCs w:val="0"/>
          <w:color w:val="auto"/>
          <w:kern w:val="0"/>
          <w:sz w:val="28"/>
          <w:szCs w:val="28"/>
          <w:lang w:eastAsia="zh-CN"/>
        </w:rPr>
        <w:t>新媒体环境下提升高校工会宣传教育工作效果的创</w:t>
      </w:r>
      <w:r>
        <w:rPr>
          <w:rFonts w:hint="eastAsia" w:ascii="仿宋_GB2312" w:hAnsi="仿宋_GB2312" w:eastAsia="仿宋_GB2312" w:cs="仿宋_GB2312"/>
          <w:b w:val="0"/>
          <w:bCs w:val="0"/>
          <w:color w:val="auto"/>
          <w:kern w:val="0"/>
          <w:sz w:val="28"/>
          <w:szCs w:val="28"/>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28"/>
          <w:szCs w:val="28"/>
          <w:lang w:eastAsia="zh-CN"/>
        </w:rPr>
      </w:pPr>
      <w:r>
        <w:rPr>
          <w:rFonts w:hint="eastAsia" w:ascii="仿宋_GB2312" w:hAnsi="仿宋_GB2312" w:eastAsia="仿宋_GB2312" w:cs="仿宋_GB2312"/>
          <w:b w:val="0"/>
          <w:bCs w:val="0"/>
          <w:color w:val="auto"/>
          <w:kern w:val="0"/>
          <w:sz w:val="28"/>
          <w:szCs w:val="28"/>
          <w:lang w:eastAsia="zh-CN"/>
        </w:rPr>
        <w:t>新策略研究——以上海交通大学、上海大学、上海师范大学为例</w:t>
      </w:r>
      <w:r>
        <w:rPr>
          <w:rFonts w:hint="eastAsia" w:ascii="仿宋_GB2312" w:hAnsi="仿宋_GB2312" w:eastAsia="仿宋_GB2312" w:cs="仿宋_GB2312"/>
          <w:b w:val="0"/>
          <w:bCs w:val="0"/>
          <w:color w:val="auto"/>
          <w:kern w:val="0"/>
          <w:sz w:val="28"/>
          <w:szCs w:val="28"/>
          <w:lang w:eastAsia="zh-CN"/>
        </w:rPr>
        <w:tab/>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28"/>
          <w:szCs w:val="28"/>
          <w:lang w:eastAsia="zh-CN"/>
        </w:rPr>
      </w:pPr>
      <w:r>
        <w:rPr>
          <w:rFonts w:hint="eastAsia" w:ascii="仿宋_GB2312" w:hAnsi="仿宋_GB2312" w:eastAsia="仿宋_GB2312" w:cs="仿宋_GB2312"/>
          <w:b w:val="0"/>
          <w:bCs w:val="0"/>
          <w:color w:val="auto"/>
          <w:kern w:val="0"/>
          <w:sz w:val="28"/>
          <w:szCs w:val="28"/>
          <w:lang w:val="en-US" w:eastAsia="zh-CN"/>
        </w:rPr>
        <w:t>2.</w:t>
      </w:r>
      <w:r>
        <w:rPr>
          <w:rFonts w:hint="eastAsia" w:ascii="仿宋_GB2312" w:hAnsi="仿宋_GB2312" w:eastAsia="仿宋_GB2312" w:cs="仿宋_GB2312"/>
          <w:b w:val="0"/>
          <w:bCs w:val="0"/>
          <w:color w:val="auto"/>
          <w:kern w:val="0"/>
          <w:sz w:val="28"/>
          <w:szCs w:val="28"/>
          <w:lang w:eastAsia="zh-CN"/>
        </w:rPr>
        <w:t>上海大学</w:t>
      </w:r>
      <w:r>
        <w:rPr>
          <w:rFonts w:hint="eastAsia" w:ascii="仿宋_GB2312" w:hAnsi="仿宋_GB2312" w:eastAsia="仿宋_GB2312" w:cs="仿宋_GB2312"/>
          <w:b w:val="0"/>
          <w:bCs w:val="0"/>
          <w:color w:val="auto"/>
          <w:kern w:val="0"/>
          <w:sz w:val="28"/>
          <w:szCs w:val="28"/>
          <w:lang w:eastAsia="zh-CN"/>
        </w:rPr>
        <w:tab/>
      </w:r>
      <w:r>
        <w:rPr>
          <w:rFonts w:hint="eastAsia" w:ascii="仿宋_GB2312" w:hAnsi="仿宋_GB2312" w:eastAsia="仿宋_GB2312" w:cs="仿宋_GB2312"/>
          <w:b w:val="0"/>
          <w:bCs w:val="0"/>
          <w:color w:val="auto"/>
          <w:kern w:val="0"/>
          <w:sz w:val="28"/>
          <w:szCs w:val="28"/>
          <w:lang w:eastAsia="zh-CN"/>
        </w:rPr>
        <w:t>以法治思维、法治方式强化工会组织维权能力研究</w:t>
      </w:r>
      <w:r>
        <w:rPr>
          <w:rFonts w:hint="eastAsia" w:ascii="仿宋_GB2312" w:hAnsi="仿宋_GB2312" w:eastAsia="仿宋_GB2312" w:cs="仿宋_GB2312"/>
          <w:b w:val="0"/>
          <w:bCs w:val="0"/>
          <w:color w:val="auto"/>
          <w:kern w:val="0"/>
          <w:sz w:val="28"/>
          <w:szCs w:val="28"/>
          <w:lang w:eastAsia="zh-CN"/>
        </w:rPr>
        <w:tab/>
      </w:r>
    </w:p>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kern w:val="0"/>
          <w:sz w:val="28"/>
          <w:szCs w:val="28"/>
          <w:lang w:val="en-US" w:eastAsia="zh-CN"/>
        </w:rPr>
        <w:t>二等奖5篇</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28"/>
          <w:szCs w:val="28"/>
          <w:lang w:eastAsia="zh-CN"/>
        </w:rPr>
      </w:pPr>
      <w:r>
        <w:rPr>
          <w:rFonts w:hint="eastAsia" w:ascii="仿宋_GB2312" w:hAnsi="仿宋_GB2312" w:eastAsia="仿宋_GB2312" w:cs="仿宋_GB2312"/>
          <w:b w:val="0"/>
          <w:bCs w:val="0"/>
          <w:color w:val="auto"/>
          <w:kern w:val="0"/>
          <w:sz w:val="28"/>
          <w:szCs w:val="28"/>
          <w:lang w:val="en-US" w:eastAsia="zh-CN"/>
        </w:rPr>
        <w:t>3.</w:t>
      </w:r>
      <w:r>
        <w:rPr>
          <w:rFonts w:hint="eastAsia" w:ascii="仿宋_GB2312" w:hAnsi="仿宋_GB2312" w:eastAsia="仿宋_GB2312" w:cs="仿宋_GB2312"/>
          <w:b w:val="0"/>
          <w:bCs w:val="0"/>
          <w:color w:val="auto"/>
          <w:kern w:val="0"/>
          <w:sz w:val="28"/>
          <w:szCs w:val="28"/>
          <w:lang w:eastAsia="zh-CN"/>
        </w:rPr>
        <w:t>杨浦区教育工会</w:t>
      </w:r>
      <w:r>
        <w:rPr>
          <w:rFonts w:hint="eastAsia" w:ascii="仿宋_GB2312" w:hAnsi="仿宋_GB2312" w:eastAsia="仿宋_GB2312" w:cs="仿宋_GB2312"/>
          <w:b w:val="0"/>
          <w:bCs w:val="0"/>
          <w:color w:val="auto"/>
          <w:kern w:val="0"/>
          <w:sz w:val="28"/>
          <w:szCs w:val="28"/>
          <w:lang w:val="en-US" w:eastAsia="zh-CN"/>
        </w:rPr>
        <w:t xml:space="preserve"> </w:t>
      </w:r>
      <w:r>
        <w:rPr>
          <w:rFonts w:hint="eastAsia" w:ascii="仿宋_GB2312" w:hAnsi="仿宋_GB2312" w:eastAsia="仿宋_GB2312" w:cs="仿宋_GB2312"/>
          <w:b w:val="0"/>
          <w:bCs w:val="0"/>
          <w:color w:val="auto"/>
          <w:kern w:val="0"/>
          <w:sz w:val="28"/>
          <w:szCs w:val="28"/>
          <w:lang w:eastAsia="zh-CN"/>
        </w:rPr>
        <w:t>义务教育学校绩效工资实施状况、问题及对策建议</w:t>
      </w:r>
      <w:r>
        <w:rPr>
          <w:rFonts w:hint="eastAsia" w:ascii="仿宋_GB2312" w:hAnsi="仿宋_GB2312" w:eastAsia="仿宋_GB2312" w:cs="仿宋_GB2312"/>
          <w:b w:val="0"/>
          <w:bCs w:val="0"/>
          <w:color w:val="auto"/>
          <w:kern w:val="0"/>
          <w:sz w:val="28"/>
          <w:szCs w:val="28"/>
          <w:lang w:eastAsia="zh-CN"/>
        </w:rPr>
        <w:tab/>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28"/>
          <w:szCs w:val="28"/>
          <w:lang w:eastAsia="zh-CN"/>
        </w:rPr>
      </w:pPr>
      <w:r>
        <w:rPr>
          <w:rFonts w:hint="eastAsia" w:ascii="仿宋_GB2312" w:hAnsi="仿宋_GB2312" w:eastAsia="仿宋_GB2312" w:cs="仿宋_GB2312"/>
          <w:b w:val="0"/>
          <w:bCs w:val="0"/>
          <w:color w:val="auto"/>
          <w:kern w:val="0"/>
          <w:sz w:val="28"/>
          <w:szCs w:val="28"/>
          <w:lang w:val="en-US" w:eastAsia="zh-CN"/>
        </w:rPr>
        <w:t>4.</w:t>
      </w:r>
      <w:r>
        <w:rPr>
          <w:rFonts w:hint="eastAsia" w:ascii="仿宋_GB2312" w:hAnsi="仿宋_GB2312" w:eastAsia="仿宋_GB2312" w:cs="仿宋_GB2312"/>
          <w:b w:val="0"/>
          <w:bCs w:val="0"/>
          <w:color w:val="auto"/>
          <w:kern w:val="0"/>
          <w:sz w:val="28"/>
          <w:szCs w:val="28"/>
          <w:lang w:eastAsia="zh-CN"/>
        </w:rPr>
        <w:t>上海电力学院</w:t>
      </w:r>
      <w:r>
        <w:rPr>
          <w:rFonts w:hint="eastAsia" w:ascii="仿宋_GB2312" w:hAnsi="仿宋_GB2312" w:eastAsia="仿宋_GB2312" w:cs="仿宋_GB2312"/>
          <w:b w:val="0"/>
          <w:bCs w:val="0"/>
          <w:color w:val="auto"/>
          <w:kern w:val="0"/>
          <w:sz w:val="28"/>
          <w:szCs w:val="28"/>
          <w:lang w:eastAsia="zh-CN"/>
        </w:rPr>
        <w:tab/>
      </w:r>
      <w:r>
        <w:rPr>
          <w:rFonts w:hint="eastAsia" w:ascii="仿宋_GB2312" w:hAnsi="仿宋_GB2312" w:eastAsia="仿宋_GB2312" w:cs="仿宋_GB2312"/>
          <w:b w:val="0"/>
          <w:bCs w:val="0"/>
          <w:color w:val="auto"/>
          <w:kern w:val="0"/>
          <w:sz w:val="28"/>
          <w:szCs w:val="28"/>
          <w:lang w:eastAsia="zh-CN"/>
        </w:rPr>
        <w:t>上海市高校教师职业压力和心理健康的关系及对策建议分析</w:t>
      </w:r>
      <w:r>
        <w:rPr>
          <w:rFonts w:hint="eastAsia" w:ascii="仿宋_GB2312" w:hAnsi="仿宋_GB2312" w:eastAsia="仿宋_GB2312" w:cs="仿宋_GB2312"/>
          <w:b w:val="0"/>
          <w:bCs w:val="0"/>
          <w:color w:val="auto"/>
          <w:kern w:val="0"/>
          <w:sz w:val="28"/>
          <w:szCs w:val="28"/>
          <w:lang w:eastAsia="zh-CN"/>
        </w:rPr>
        <w:tab/>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28"/>
          <w:szCs w:val="28"/>
          <w:lang w:eastAsia="zh-CN"/>
        </w:rPr>
      </w:pPr>
      <w:r>
        <w:rPr>
          <w:rFonts w:hint="eastAsia" w:ascii="仿宋_GB2312" w:hAnsi="仿宋_GB2312" w:eastAsia="仿宋_GB2312" w:cs="仿宋_GB2312"/>
          <w:b w:val="0"/>
          <w:bCs w:val="0"/>
          <w:color w:val="auto"/>
          <w:kern w:val="0"/>
          <w:sz w:val="28"/>
          <w:szCs w:val="28"/>
          <w:lang w:val="en-US" w:eastAsia="zh-CN"/>
        </w:rPr>
        <w:t>5.</w:t>
      </w:r>
      <w:r>
        <w:rPr>
          <w:rFonts w:hint="eastAsia" w:ascii="仿宋_GB2312" w:hAnsi="仿宋_GB2312" w:eastAsia="仿宋_GB2312" w:cs="仿宋_GB2312"/>
          <w:b w:val="0"/>
          <w:bCs w:val="0"/>
          <w:color w:val="auto"/>
          <w:kern w:val="0"/>
          <w:sz w:val="28"/>
          <w:szCs w:val="28"/>
          <w:lang w:eastAsia="zh-CN"/>
        </w:rPr>
        <w:t>华东理工大学</w:t>
      </w:r>
      <w:r>
        <w:rPr>
          <w:rFonts w:hint="eastAsia" w:ascii="仿宋_GB2312" w:hAnsi="仿宋_GB2312" w:eastAsia="仿宋_GB2312" w:cs="仿宋_GB2312"/>
          <w:b w:val="0"/>
          <w:bCs w:val="0"/>
          <w:color w:val="auto"/>
          <w:kern w:val="0"/>
          <w:sz w:val="28"/>
          <w:szCs w:val="28"/>
          <w:lang w:eastAsia="zh-CN"/>
        </w:rPr>
        <w:tab/>
      </w:r>
      <w:r>
        <w:rPr>
          <w:rFonts w:hint="eastAsia" w:ascii="仿宋_GB2312" w:hAnsi="仿宋_GB2312" w:eastAsia="仿宋_GB2312" w:cs="仿宋_GB2312"/>
          <w:b w:val="0"/>
          <w:bCs w:val="0"/>
          <w:color w:val="auto"/>
          <w:kern w:val="0"/>
          <w:sz w:val="28"/>
          <w:szCs w:val="28"/>
          <w:lang w:eastAsia="zh-CN"/>
        </w:rPr>
        <w:t>高校后勤劳动争议治理中的工会作用研究</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28"/>
          <w:szCs w:val="28"/>
          <w:lang w:eastAsia="zh-CN"/>
        </w:rPr>
      </w:pPr>
      <w:r>
        <w:rPr>
          <w:rFonts w:hint="eastAsia" w:ascii="仿宋_GB2312" w:hAnsi="仿宋_GB2312" w:eastAsia="仿宋_GB2312" w:cs="仿宋_GB2312"/>
          <w:b w:val="0"/>
          <w:bCs w:val="0"/>
          <w:color w:val="auto"/>
          <w:kern w:val="0"/>
          <w:sz w:val="28"/>
          <w:szCs w:val="28"/>
          <w:lang w:val="en-US" w:eastAsia="zh-CN"/>
        </w:rPr>
        <w:t>6.</w:t>
      </w:r>
      <w:r>
        <w:rPr>
          <w:rFonts w:hint="eastAsia" w:ascii="仿宋_GB2312" w:hAnsi="仿宋_GB2312" w:eastAsia="仿宋_GB2312" w:cs="仿宋_GB2312"/>
          <w:b w:val="0"/>
          <w:bCs w:val="0"/>
          <w:color w:val="auto"/>
          <w:kern w:val="0"/>
          <w:sz w:val="28"/>
          <w:szCs w:val="28"/>
          <w:lang w:eastAsia="zh-CN"/>
        </w:rPr>
        <w:t>上海财经大学</w:t>
      </w:r>
      <w:r>
        <w:rPr>
          <w:rFonts w:hint="eastAsia" w:ascii="仿宋_GB2312" w:hAnsi="仿宋_GB2312" w:eastAsia="仿宋_GB2312" w:cs="仿宋_GB2312"/>
          <w:b w:val="0"/>
          <w:bCs w:val="0"/>
          <w:color w:val="auto"/>
          <w:kern w:val="0"/>
          <w:sz w:val="28"/>
          <w:szCs w:val="28"/>
          <w:lang w:eastAsia="zh-CN"/>
        </w:rPr>
        <w:tab/>
      </w:r>
      <w:r>
        <w:rPr>
          <w:rFonts w:hint="eastAsia" w:ascii="仿宋_GB2312" w:hAnsi="仿宋_GB2312" w:eastAsia="仿宋_GB2312" w:cs="仿宋_GB2312"/>
          <w:b w:val="0"/>
          <w:bCs w:val="0"/>
          <w:color w:val="auto"/>
          <w:kern w:val="0"/>
          <w:sz w:val="28"/>
          <w:szCs w:val="28"/>
          <w:lang w:eastAsia="zh-CN"/>
        </w:rPr>
        <w:t>工会组织维权中的法治思维模式研究——以高等院校为视角</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28"/>
          <w:szCs w:val="28"/>
          <w:lang w:eastAsia="zh-CN"/>
        </w:rPr>
      </w:pPr>
      <w:r>
        <w:rPr>
          <w:rFonts w:hint="eastAsia" w:ascii="仿宋_GB2312" w:hAnsi="仿宋_GB2312" w:eastAsia="仿宋_GB2312" w:cs="仿宋_GB2312"/>
          <w:b w:val="0"/>
          <w:bCs w:val="0"/>
          <w:color w:val="auto"/>
          <w:kern w:val="0"/>
          <w:sz w:val="28"/>
          <w:szCs w:val="28"/>
          <w:lang w:val="en-US" w:eastAsia="zh-CN"/>
        </w:rPr>
        <w:t>7.</w:t>
      </w:r>
      <w:r>
        <w:rPr>
          <w:rFonts w:hint="eastAsia" w:ascii="仿宋_GB2312" w:hAnsi="仿宋_GB2312" w:eastAsia="仿宋_GB2312" w:cs="仿宋_GB2312"/>
          <w:b w:val="0"/>
          <w:bCs w:val="0"/>
          <w:color w:val="auto"/>
          <w:kern w:val="0"/>
          <w:sz w:val="28"/>
          <w:szCs w:val="28"/>
          <w:lang w:eastAsia="zh-CN"/>
        </w:rPr>
        <w:t>上海师范大学</w:t>
      </w:r>
      <w:r>
        <w:rPr>
          <w:rFonts w:hint="eastAsia" w:ascii="仿宋_GB2312" w:hAnsi="仿宋_GB2312" w:eastAsia="仿宋_GB2312" w:cs="仿宋_GB2312"/>
          <w:b w:val="0"/>
          <w:bCs w:val="0"/>
          <w:color w:val="auto"/>
          <w:kern w:val="0"/>
          <w:sz w:val="28"/>
          <w:szCs w:val="28"/>
          <w:lang w:eastAsia="zh-CN"/>
        </w:rPr>
        <w:tab/>
      </w:r>
      <w:r>
        <w:rPr>
          <w:rFonts w:hint="eastAsia" w:ascii="仿宋_GB2312" w:hAnsi="仿宋_GB2312" w:eastAsia="仿宋_GB2312" w:cs="仿宋_GB2312"/>
          <w:b w:val="0"/>
          <w:bCs w:val="0"/>
          <w:color w:val="auto"/>
          <w:kern w:val="0"/>
          <w:sz w:val="28"/>
          <w:szCs w:val="28"/>
          <w:lang w:eastAsia="zh-CN"/>
        </w:rPr>
        <w:t>上海市民办高校教师工作满意度调查</w:t>
      </w:r>
      <w:r>
        <w:rPr>
          <w:rFonts w:hint="eastAsia" w:ascii="仿宋_GB2312" w:hAnsi="仿宋_GB2312" w:eastAsia="仿宋_GB2312" w:cs="仿宋_GB2312"/>
          <w:b w:val="0"/>
          <w:bCs w:val="0"/>
          <w:color w:val="auto"/>
          <w:kern w:val="0"/>
          <w:sz w:val="28"/>
          <w:szCs w:val="28"/>
          <w:lang w:eastAsia="zh-CN"/>
        </w:rPr>
        <w:tab/>
      </w:r>
    </w:p>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kern w:val="0"/>
          <w:sz w:val="28"/>
          <w:szCs w:val="28"/>
          <w:lang w:val="en-US" w:eastAsia="zh-CN"/>
        </w:rPr>
        <w:t>三等奖9篇</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28"/>
          <w:szCs w:val="28"/>
          <w:lang w:eastAsia="zh-CN"/>
        </w:rPr>
      </w:pPr>
      <w:r>
        <w:rPr>
          <w:rFonts w:hint="eastAsia" w:ascii="仿宋_GB2312" w:hAnsi="仿宋_GB2312" w:eastAsia="仿宋_GB2312" w:cs="仿宋_GB2312"/>
          <w:b w:val="0"/>
          <w:bCs w:val="0"/>
          <w:color w:val="auto"/>
          <w:kern w:val="0"/>
          <w:sz w:val="28"/>
          <w:szCs w:val="28"/>
          <w:lang w:val="en-US" w:eastAsia="zh-CN"/>
        </w:rPr>
        <w:t>8.</w:t>
      </w:r>
      <w:r>
        <w:rPr>
          <w:rFonts w:hint="eastAsia" w:ascii="仿宋_GB2312" w:hAnsi="仿宋_GB2312" w:eastAsia="仿宋_GB2312" w:cs="仿宋_GB2312"/>
          <w:b w:val="0"/>
          <w:bCs w:val="0"/>
          <w:color w:val="auto"/>
          <w:kern w:val="0"/>
          <w:sz w:val="28"/>
          <w:szCs w:val="28"/>
          <w:lang w:eastAsia="zh-CN"/>
        </w:rPr>
        <w:t>上海海事大学</w:t>
      </w:r>
      <w:r>
        <w:rPr>
          <w:rFonts w:hint="eastAsia" w:ascii="仿宋_GB2312" w:hAnsi="仿宋_GB2312" w:eastAsia="仿宋_GB2312" w:cs="仿宋_GB2312"/>
          <w:b w:val="0"/>
          <w:bCs w:val="0"/>
          <w:color w:val="auto"/>
          <w:kern w:val="0"/>
          <w:sz w:val="28"/>
          <w:szCs w:val="28"/>
          <w:lang w:eastAsia="zh-CN"/>
        </w:rPr>
        <w:tab/>
      </w:r>
      <w:r>
        <w:rPr>
          <w:rFonts w:hint="eastAsia" w:ascii="仿宋_GB2312" w:hAnsi="仿宋_GB2312" w:eastAsia="仿宋_GB2312" w:cs="仿宋_GB2312"/>
          <w:b w:val="0"/>
          <w:bCs w:val="0"/>
          <w:color w:val="auto"/>
          <w:kern w:val="0"/>
          <w:sz w:val="28"/>
          <w:szCs w:val="28"/>
          <w:lang w:eastAsia="zh-CN"/>
        </w:rPr>
        <w:t>高校青年教师职业精神培养的调研</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28"/>
          <w:szCs w:val="28"/>
          <w:lang w:eastAsia="zh-CN"/>
        </w:rPr>
      </w:pPr>
      <w:r>
        <w:rPr>
          <w:rFonts w:hint="eastAsia" w:ascii="仿宋_GB2312" w:hAnsi="仿宋_GB2312" w:eastAsia="仿宋_GB2312" w:cs="仿宋_GB2312"/>
          <w:b w:val="0"/>
          <w:bCs w:val="0"/>
          <w:color w:val="auto"/>
          <w:kern w:val="0"/>
          <w:sz w:val="28"/>
          <w:szCs w:val="28"/>
          <w:lang w:val="en-US" w:eastAsia="zh-CN"/>
        </w:rPr>
        <w:t>9.</w:t>
      </w:r>
      <w:r>
        <w:rPr>
          <w:rFonts w:hint="eastAsia" w:ascii="仿宋_GB2312" w:hAnsi="仿宋_GB2312" w:eastAsia="仿宋_GB2312" w:cs="仿宋_GB2312"/>
          <w:b w:val="0"/>
          <w:bCs w:val="0"/>
          <w:color w:val="auto"/>
          <w:kern w:val="0"/>
          <w:sz w:val="28"/>
          <w:szCs w:val="28"/>
          <w:lang w:eastAsia="zh-CN"/>
        </w:rPr>
        <w:t>同济大学</w:t>
      </w:r>
      <w:r>
        <w:rPr>
          <w:rFonts w:hint="eastAsia" w:ascii="仿宋_GB2312" w:hAnsi="仿宋_GB2312" w:eastAsia="仿宋_GB2312" w:cs="仿宋_GB2312"/>
          <w:b w:val="0"/>
          <w:bCs w:val="0"/>
          <w:color w:val="auto"/>
          <w:kern w:val="0"/>
          <w:sz w:val="28"/>
          <w:szCs w:val="28"/>
          <w:lang w:eastAsia="zh-CN"/>
        </w:rPr>
        <w:tab/>
      </w:r>
      <w:r>
        <w:rPr>
          <w:rFonts w:hint="eastAsia" w:ascii="仿宋_GB2312" w:hAnsi="仿宋_GB2312" w:eastAsia="仿宋_GB2312" w:cs="仿宋_GB2312"/>
          <w:b w:val="0"/>
          <w:bCs w:val="0"/>
          <w:color w:val="auto"/>
          <w:kern w:val="0"/>
          <w:sz w:val="28"/>
          <w:szCs w:val="28"/>
          <w:lang w:eastAsia="zh-CN"/>
        </w:rPr>
        <w:t>以法治思维、法治方式强化工会组织维权能力研究</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28"/>
          <w:szCs w:val="28"/>
          <w:lang w:eastAsia="zh-CN"/>
        </w:rPr>
      </w:pPr>
      <w:r>
        <w:rPr>
          <w:rFonts w:hint="eastAsia" w:ascii="仿宋_GB2312" w:hAnsi="仿宋_GB2312" w:eastAsia="仿宋_GB2312" w:cs="仿宋_GB2312"/>
          <w:b w:val="0"/>
          <w:bCs w:val="0"/>
          <w:color w:val="auto"/>
          <w:kern w:val="0"/>
          <w:sz w:val="28"/>
          <w:szCs w:val="28"/>
          <w:lang w:val="en-US" w:eastAsia="zh-CN"/>
        </w:rPr>
        <w:t>10.</w:t>
      </w:r>
      <w:r>
        <w:rPr>
          <w:rFonts w:hint="eastAsia" w:ascii="仿宋_GB2312" w:hAnsi="仿宋_GB2312" w:eastAsia="仿宋_GB2312" w:cs="仿宋_GB2312"/>
          <w:b w:val="0"/>
          <w:bCs w:val="0"/>
          <w:color w:val="auto"/>
          <w:kern w:val="0"/>
          <w:sz w:val="28"/>
          <w:szCs w:val="28"/>
          <w:lang w:eastAsia="zh-CN"/>
        </w:rPr>
        <w:t>上海理工大学</w:t>
      </w:r>
      <w:r>
        <w:rPr>
          <w:rFonts w:hint="eastAsia" w:ascii="仿宋_GB2312" w:hAnsi="仿宋_GB2312" w:eastAsia="仿宋_GB2312" w:cs="仿宋_GB2312"/>
          <w:b w:val="0"/>
          <w:bCs w:val="0"/>
          <w:color w:val="auto"/>
          <w:kern w:val="0"/>
          <w:sz w:val="28"/>
          <w:szCs w:val="28"/>
          <w:lang w:val="en-US" w:eastAsia="zh-CN"/>
        </w:rPr>
        <w:t xml:space="preserve"> </w:t>
      </w:r>
      <w:r>
        <w:rPr>
          <w:rFonts w:hint="eastAsia" w:ascii="仿宋_GB2312" w:hAnsi="仿宋_GB2312" w:eastAsia="仿宋_GB2312" w:cs="仿宋_GB2312"/>
          <w:b w:val="0"/>
          <w:bCs w:val="0"/>
          <w:color w:val="auto"/>
          <w:kern w:val="0"/>
          <w:sz w:val="28"/>
          <w:szCs w:val="28"/>
          <w:lang w:eastAsia="zh-CN"/>
        </w:rPr>
        <w:t>公立高校教职工利益协调机制、诉求表达机制、矛盾调处机制和权益保障机制建设研究</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28"/>
          <w:szCs w:val="28"/>
          <w:lang w:eastAsia="zh-CN"/>
        </w:rPr>
      </w:pPr>
      <w:r>
        <w:rPr>
          <w:rFonts w:hint="eastAsia" w:ascii="仿宋_GB2312" w:hAnsi="仿宋_GB2312" w:eastAsia="仿宋_GB2312" w:cs="仿宋_GB2312"/>
          <w:b w:val="0"/>
          <w:bCs w:val="0"/>
          <w:color w:val="auto"/>
          <w:kern w:val="0"/>
          <w:sz w:val="28"/>
          <w:szCs w:val="28"/>
          <w:lang w:val="en-US" w:eastAsia="zh-CN"/>
        </w:rPr>
        <w:t>11.</w:t>
      </w:r>
      <w:r>
        <w:rPr>
          <w:rFonts w:hint="eastAsia" w:ascii="仿宋_GB2312" w:hAnsi="仿宋_GB2312" w:eastAsia="仿宋_GB2312" w:cs="仿宋_GB2312"/>
          <w:b w:val="0"/>
          <w:bCs w:val="0"/>
          <w:color w:val="auto"/>
          <w:kern w:val="0"/>
          <w:sz w:val="28"/>
          <w:szCs w:val="28"/>
          <w:lang w:eastAsia="zh-CN"/>
        </w:rPr>
        <w:t>上海外国语大学</w:t>
      </w:r>
      <w:r>
        <w:rPr>
          <w:rFonts w:hint="eastAsia" w:ascii="仿宋_GB2312" w:hAnsi="仿宋_GB2312" w:eastAsia="仿宋_GB2312" w:cs="仿宋_GB2312"/>
          <w:b w:val="0"/>
          <w:bCs w:val="0"/>
          <w:color w:val="auto"/>
          <w:kern w:val="0"/>
          <w:sz w:val="28"/>
          <w:szCs w:val="28"/>
          <w:lang w:eastAsia="zh-CN"/>
        </w:rPr>
        <w:tab/>
      </w:r>
      <w:r>
        <w:rPr>
          <w:rFonts w:hint="eastAsia" w:ascii="仿宋_GB2312" w:hAnsi="仿宋_GB2312" w:eastAsia="仿宋_GB2312" w:cs="仿宋_GB2312"/>
          <w:b w:val="0"/>
          <w:bCs w:val="0"/>
          <w:color w:val="auto"/>
          <w:kern w:val="0"/>
          <w:sz w:val="28"/>
          <w:szCs w:val="28"/>
          <w:lang w:eastAsia="zh-CN"/>
        </w:rPr>
        <w:t>发挥知识女性在社会基层治理中的作用——基于社会治理视角下的国别比较研究</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28"/>
          <w:szCs w:val="28"/>
          <w:lang w:eastAsia="zh-CN"/>
        </w:rPr>
      </w:pPr>
      <w:r>
        <w:rPr>
          <w:rFonts w:hint="eastAsia" w:ascii="仿宋_GB2312" w:hAnsi="仿宋_GB2312" w:eastAsia="仿宋_GB2312" w:cs="仿宋_GB2312"/>
          <w:b w:val="0"/>
          <w:bCs w:val="0"/>
          <w:color w:val="auto"/>
          <w:kern w:val="0"/>
          <w:sz w:val="28"/>
          <w:szCs w:val="28"/>
          <w:lang w:val="en-US" w:eastAsia="zh-CN"/>
        </w:rPr>
        <w:t>12.</w:t>
      </w:r>
      <w:r>
        <w:rPr>
          <w:rFonts w:hint="eastAsia" w:ascii="仿宋_GB2312" w:hAnsi="仿宋_GB2312" w:eastAsia="仿宋_GB2312" w:cs="仿宋_GB2312"/>
          <w:b w:val="0"/>
          <w:bCs w:val="0"/>
          <w:color w:val="auto"/>
          <w:kern w:val="0"/>
          <w:sz w:val="28"/>
          <w:szCs w:val="28"/>
          <w:lang w:eastAsia="zh-CN"/>
        </w:rPr>
        <w:t>上海海洋大学</w:t>
      </w:r>
      <w:r>
        <w:rPr>
          <w:rFonts w:hint="eastAsia" w:ascii="仿宋_GB2312" w:hAnsi="仿宋_GB2312" w:eastAsia="仿宋_GB2312" w:cs="仿宋_GB2312"/>
          <w:b w:val="0"/>
          <w:bCs w:val="0"/>
          <w:color w:val="auto"/>
          <w:kern w:val="0"/>
          <w:sz w:val="28"/>
          <w:szCs w:val="28"/>
          <w:lang w:eastAsia="zh-CN"/>
        </w:rPr>
        <w:tab/>
      </w:r>
      <w:r>
        <w:rPr>
          <w:rFonts w:hint="eastAsia" w:ascii="仿宋_GB2312" w:hAnsi="仿宋_GB2312" w:eastAsia="仿宋_GB2312" w:cs="仿宋_GB2312"/>
          <w:b w:val="0"/>
          <w:bCs w:val="0"/>
          <w:color w:val="auto"/>
          <w:kern w:val="0"/>
          <w:sz w:val="28"/>
          <w:szCs w:val="28"/>
          <w:lang w:eastAsia="zh-CN"/>
        </w:rPr>
        <w:t>群体心理学视角下高校教师凝聚力建设研究</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28"/>
          <w:szCs w:val="28"/>
          <w:lang w:eastAsia="zh-CN"/>
        </w:rPr>
      </w:pPr>
      <w:r>
        <w:rPr>
          <w:rFonts w:hint="eastAsia" w:ascii="仿宋_GB2312" w:hAnsi="仿宋_GB2312" w:eastAsia="仿宋_GB2312" w:cs="仿宋_GB2312"/>
          <w:b w:val="0"/>
          <w:bCs w:val="0"/>
          <w:color w:val="auto"/>
          <w:kern w:val="0"/>
          <w:sz w:val="28"/>
          <w:szCs w:val="28"/>
          <w:lang w:val="en-US" w:eastAsia="zh-CN"/>
        </w:rPr>
        <w:t>13.</w:t>
      </w:r>
      <w:r>
        <w:rPr>
          <w:rFonts w:hint="eastAsia" w:ascii="仿宋_GB2312" w:hAnsi="仿宋_GB2312" w:eastAsia="仿宋_GB2312" w:cs="仿宋_GB2312"/>
          <w:b w:val="0"/>
          <w:bCs w:val="0"/>
          <w:color w:val="auto"/>
          <w:kern w:val="0"/>
          <w:sz w:val="28"/>
          <w:szCs w:val="28"/>
          <w:lang w:eastAsia="zh-CN"/>
        </w:rPr>
        <w:t>上海市教卫机关</w:t>
      </w:r>
      <w:r>
        <w:rPr>
          <w:rFonts w:hint="eastAsia" w:ascii="仿宋_GB2312" w:hAnsi="仿宋_GB2312" w:eastAsia="仿宋_GB2312" w:cs="仿宋_GB2312"/>
          <w:b w:val="0"/>
          <w:bCs w:val="0"/>
          <w:color w:val="auto"/>
          <w:kern w:val="0"/>
          <w:sz w:val="28"/>
          <w:szCs w:val="28"/>
          <w:lang w:eastAsia="zh-CN"/>
        </w:rPr>
        <w:tab/>
      </w:r>
      <w:r>
        <w:rPr>
          <w:rFonts w:hint="eastAsia" w:ascii="仿宋_GB2312" w:hAnsi="仿宋_GB2312" w:eastAsia="仿宋_GB2312" w:cs="仿宋_GB2312"/>
          <w:b w:val="0"/>
          <w:bCs w:val="0"/>
          <w:color w:val="auto"/>
          <w:kern w:val="0"/>
          <w:sz w:val="28"/>
          <w:szCs w:val="28"/>
          <w:lang w:eastAsia="zh-CN"/>
        </w:rPr>
        <w:t>新形势下加强机关文化建设的实践与思考</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28"/>
          <w:szCs w:val="28"/>
          <w:lang w:eastAsia="zh-CN"/>
        </w:rPr>
      </w:pPr>
      <w:r>
        <w:rPr>
          <w:rFonts w:hint="eastAsia" w:ascii="仿宋_GB2312" w:hAnsi="仿宋_GB2312" w:eastAsia="仿宋_GB2312" w:cs="仿宋_GB2312"/>
          <w:b w:val="0"/>
          <w:bCs w:val="0"/>
          <w:color w:val="auto"/>
          <w:kern w:val="0"/>
          <w:sz w:val="28"/>
          <w:szCs w:val="28"/>
          <w:lang w:val="en-US" w:eastAsia="zh-CN"/>
        </w:rPr>
        <w:t>14.</w:t>
      </w:r>
      <w:r>
        <w:rPr>
          <w:rFonts w:hint="eastAsia" w:ascii="仿宋_GB2312" w:hAnsi="仿宋_GB2312" w:eastAsia="仿宋_GB2312" w:cs="仿宋_GB2312"/>
          <w:b w:val="0"/>
          <w:bCs w:val="0"/>
          <w:color w:val="auto"/>
          <w:kern w:val="0"/>
          <w:sz w:val="28"/>
          <w:szCs w:val="28"/>
          <w:lang w:eastAsia="zh-CN"/>
        </w:rPr>
        <w:t>闵行区教育工会</w:t>
      </w:r>
      <w:r>
        <w:rPr>
          <w:rFonts w:hint="eastAsia" w:ascii="仿宋_GB2312" w:hAnsi="仿宋_GB2312" w:eastAsia="仿宋_GB2312" w:cs="仿宋_GB2312"/>
          <w:b w:val="0"/>
          <w:bCs w:val="0"/>
          <w:color w:val="auto"/>
          <w:kern w:val="0"/>
          <w:sz w:val="28"/>
          <w:szCs w:val="28"/>
          <w:lang w:eastAsia="zh-CN"/>
        </w:rPr>
        <w:tab/>
      </w:r>
      <w:r>
        <w:rPr>
          <w:rFonts w:hint="eastAsia" w:ascii="仿宋_GB2312" w:hAnsi="仿宋_GB2312" w:eastAsia="仿宋_GB2312" w:cs="仿宋_GB2312"/>
          <w:b w:val="0"/>
          <w:bCs w:val="0"/>
          <w:color w:val="auto"/>
          <w:kern w:val="0"/>
          <w:sz w:val="28"/>
          <w:szCs w:val="28"/>
          <w:lang w:eastAsia="zh-CN"/>
        </w:rPr>
        <w:t>工会加强制度建设的实践与思考</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28"/>
          <w:szCs w:val="28"/>
          <w:lang w:eastAsia="zh-CN"/>
        </w:rPr>
      </w:pPr>
      <w:r>
        <w:rPr>
          <w:rFonts w:hint="eastAsia" w:ascii="仿宋_GB2312" w:hAnsi="仿宋_GB2312" w:eastAsia="仿宋_GB2312" w:cs="仿宋_GB2312"/>
          <w:b w:val="0"/>
          <w:bCs w:val="0"/>
          <w:color w:val="auto"/>
          <w:kern w:val="0"/>
          <w:sz w:val="28"/>
          <w:szCs w:val="28"/>
          <w:lang w:val="en-US" w:eastAsia="zh-CN"/>
        </w:rPr>
        <w:t>15.</w:t>
      </w:r>
      <w:r>
        <w:rPr>
          <w:rFonts w:hint="eastAsia" w:ascii="仿宋_GB2312" w:hAnsi="仿宋_GB2312" w:eastAsia="仿宋_GB2312" w:cs="仿宋_GB2312"/>
          <w:b w:val="0"/>
          <w:bCs w:val="0"/>
          <w:color w:val="auto"/>
          <w:kern w:val="0"/>
          <w:sz w:val="28"/>
          <w:szCs w:val="28"/>
          <w:lang w:eastAsia="zh-CN"/>
        </w:rPr>
        <w:t>上海体育学院</w:t>
      </w:r>
      <w:r>
        <w:rPr>
          <w:rFonts w:hint="eastAsia" w:ascii="仿宋_GB2312" w:hAnsi="仿宋_GB2312" w:eastAsia="仿宋_GB2312" w:cs="仿宋_GB2312"/>
          <w:b w:val="0"/>
          <w:bCs w:val="0"/>
          <w:color w:val="auto"/>
          <w:kern w:val="0"/>
          <w:sz w:val="28"/>
          <w:szCs w:val="28"/>
          <w:lang w:eastAsia="zh-CN"/>
        </w:rPr>
        <w:tab/>
      </w:r>
      <w:r>
        <w:rPr>
          <w:rFonts w:hint="eastAsia" w:ascii="仿宋_GB2312" w:hAnsi="仿宋_GB2312" w:eastAsia="仿宋_GB2312" w:cs="仿宋_GB2312"/>
          <w:b w:val="0"/>
          <w:bCs w:val="0"/>
          <w:color w:val="auto"/>
          <w:kern w:val="0"/>
          <w:sz w:val="28"/>
          <w:szCs w:val="28"/>
          <w:lang w:eastAsia="zh-CN"/>
        </w:rPr>
        <w:t>高校工会组织支持感对教职工学校承诺的影响机制研究——以上海体育学院工会教职工特色协会支持为例</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pPr>
      <w:r>
        <w:rPr>
          <w:rFonts w:hint="eastAsia" w:ascii="仿宋_GB2312" w:hAnsi="仿宋_GB2312" w:eastAsia="仿宋_GB2312" w:cs="仿宋_GB2312"/>
          <w:b w:val="0"/>
          <w:bCs w:val="0"/>
          <w:color w:val="auto"/>
          <w:kern w:val="0"/>
          <w:sz w:val="28"/>
          <w:szCs w:val="28"/>
          <w:lang w:val="en-US" w:eastAsia="zh-CN"/>
        </w:rPr>
        <w:t>16.</w:t>
      </w:r>
      <w:r>
        <w:rPr>
          <w:rFonts w:hint="eastAsia" w:ascii="仿宋_GB2312" w:hAnsi="仿宋_GB2312" w:eastAsia="仿宋_GB2312" w:cs="仿宋_GB2312"/>
          <w:b w:val="0"/>
          <w:bCs w:val="0"/>
          <w:color w:val="auto"/>
          <w:kern w:val="0"/>
          <w:sz w:val="28"/>
          <w:szCs w:val="28"/>
          <w:lang w:eastAsia="zh-CN"/>
        </w:rPr>
        <w:t>虹口区教育工会</w:t>
      </w:r>
      <w:r>
        <w:rPr>
          <w:rFonts w:hint="eastAsia" w:ascii="仿宋_GB2312" w:hAnsi="仿宋_GB2312" w:eastAsia="仿宋_GB2312" w:cs="仿宋_GB2312"/>
          <w:b w:val="0"/>
          <w:bCs w:val="0"/>
          <w:color w:val="auto"/>
          <w:kern w:val="0"/>
          <w:sz w:val="28"/>
          <w:szCs w:val="28"/>
          <w:lang w:eastAsia="zh-CN"/>
        </w:rPr>
        <w:tab/>
      </w:r>
      <w:r>
        <w:rPr>
          <w:rFonts w:hint="eastAsia" w:ascii="仿宋_GB2312" w:hAnsi="仿宋_GB2312" w:eastAsia="仿宋_GB2312" w:cs="仿宋_GB2312"/>
          <w:b w:val="0"/>
          <w:bCs w:val="0"/>
          <w:color w:val="auto"/>
          <w:kern w:val="0"/>
          <w:sz w:val="28"/>
          <w:szCs w:val="28"/>
          <w:lang w:eastAsia="zh-CN"/>
        </w:rPr>
        <w:t>基于培育践行社会主义核心价值观的师德建设调研分析与行动策略研究</w:t>
      </w:r>
      <w:bookmarkStart w:id="0" w:name="_GoBack"/>
      <w:bookmarkEnd w:id="0"/>
    </w:p>
    <w:sectPr>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06E44"/>
    <w:rsid w:val="01883711"/>
    <w:rsid w:val="01BA73E4"/>
    <w:rsid w:val="04675D48"/>
    <w:rsid w:val="0726449F"/>
    <w:rsid w:val="08B84D5E"/>
    <w:rsid w:val="09FB666F"/>
    <w:rsid w:val="0C476233"/>
    <w:rsid w:val="100A2C42"/>
    <w:rsid w:val="11E703EE"/>
    <w:rsid w:val="1248718E"/>
    <w:rsid w:val="125C25AB"/>
    <w:rsid w:val="184503DD"/>
    <w:rsid w:val="1BDD5A46"/>
    <w:rsid w:val="1F880A4A"/>
    <w:rsid w:val="216F2E69"/>
    <w:rsid w:val="22A45464"/>
    <w:rsid w:val="22B76683"/>
    <w:rsid w:val="23D7455C"/>
    <w:rsid w:val="27050E90"/>
    <w:rsid w:val="279B2689"/>
    <w:rsid w:val="29167977"/>
    <w:rsid w:val="2B9B099A"/>
    <w:rsid w:val="311E61A5"/>
    <w:rsid w:val="32036D1A"/>
    <w:rsid w:val="323352EB"/>
    <w:rsid w:val="3476679F"/>
    <w:rsid w:val="34FD577E"/>
    <w:rsid w:val="35A35F0C"/>
    <w:rsid w:val="37A61E5A"/>
    <w:rsid w:val="3AF6384B"/>
    <w:rsid w:val="3D550DAB"/>
    <w:rsid w:val="3DFD5D41"/>
    <w:rsid w:val="3E266F05"/>
    <w:rsid w:val="449A1098"/>
    <w:rsid w:val="44B37A44"/>
    <w:rsid w:val="46CC3936"/>
    <w:rsid w:val="4937272B"/>
    <w:rsid w:val="4DB56D8D"/>
    <w:rsid w:val="53D9371F"/>
    <w:rsid w:val="562E6171"/>
    <w:rsid w:val="59456704"/>
    <w:rsid w:val="59874BEF"/>
    <w:rsid w:val="5ADF64A5"/>
    <w:rsid w:val="5BEB1E5A"/>
    <w:rsid w:val="5E106E44"/>
    <w:rsid w:val="65541E4C"/>
    <w:rsid w:val="65DD0AAC"/>
    <w:rsid w:val="66662F8E"/>
    <w:rsid w:val="6C026743"/>
    <w:rsid w:val="6F6B79D9"/>
    <w:rsid w:val="745D2CF4"/>
    <w:rsid w:val="76E75C21"/>
    <w:rsid w:val="78630991"/>
    <w:rsid w:val="795D1EAD"/>
    <w:rsid w:val="7EA03CC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jy</Company>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2016-03-07T08:23:00Z</dcterms:created>
  <dc:creator>Lenovo</dc:creator>
  <cp:lastModifiedBy>Lenovo</cp:lastModifiedBy>
  <cp:lastPrinted>2016-03-22T06:45:31Z</cp:lastPrinted>
  <dcterms:modified xsi:type="dcterms:W3CDTF">2016-03-22T06:46:32Z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